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77D" w:rsidRDefault="0070077D" w:rsidP="0070077D">
      <w:pPr>
        <w:jc w:val="center"/>
        <w:rPr>
          <w:color w:val="000000"/>
          <w:szCs w:val="28"/>
        </w:rPr>
      </w:pPr>
      <w:r w:rsidRPr="00603C29">
        <w:rPr>
          <w:color w:val="000000"/>
          <w:szCs w:val="28"/>
        </w:rPr>
        <w:t>4.ИСТОЧНИКИ СВЕТА</w:t>
      </w:r>
    </w:p>
    <w:p w:rsidR="0070077D" w:rsidRDefault="0070077D" w:rsidP="0070077D">
      <w:pPr>
        <w:jc w:val="center"/>
        <w:rPr>
          <w:color w:val="000000"/>
          <w:szCs w:val="28"/>
        </w:rPr>
      </w:pPr>
      <w:r>
        <w:rPr>
          <w:color w:val="000000"/>
          <w:szCs w:val="28"/>
        </w:rPr>
        <w:t>Задание: Сделать таблицу с современными источниками света, виды их и характеристики</w:t>
      </w:r>
    </w:p>
    <w:p w:rsidR="0070077D" w:rsidRPr="00603C29" w:rsidRDefault="0070077D" w:rsidP="0070077D">
      <w:pPr>
        <w:jc w:val="center"/>
        <w:rPr>
          <w:color w:val="000000"/>
          <w:szCs w:val="28"/>
        </w:rPr>
      </w:pPr>
    </w:p>
    <w:p w:rsidR="0070077D" w:rsidRPr="00603C29" w:rsidRDefault="0070077D" w:rsidP="0070077D">
      <w:pPr>
        <w:rPr>
          <w:b/>
          <w:szCs w:val="28"/>
        </w:rPr>
      </w:pPr>
      <w:r w:rsidRPr="00603C29">
        <w:rPr>
          <w:b/>
          <w:szCs w:val="28"/>
        </w:rPr>
        <w:t>А). Лампы накаливания (</w:t>
      </w:r>
      <w:proofErr w:type="spellStart"/>
      <w:r w:rsidRPr="00603C29">
        <w:rPr>
          <w:b/>
          <w:szCs w:val="28"/>
        </w:rPr>
        <w:t>лн</w:t>
      </w:r>
      <w:proofErr w:type="spellEnd"/>
      <w:r w:rsidRPr="00603C29">
        <w:rPr>
          <w:b/>
          <w:szCs w:val="28"/>
        </w:rPr>
        <w:t>)</w:t>
      </w:r>
    </w:p>
    <w:p w:rsidR="0070077D" w:rsidRPr="00603C29" w:rsidRDefault="0070077D" w:rsidP="0070077D">
      <w:pPr>
        <w:ind w:firstLine="567"/>
        <w:jc w:val="center"/>
        <w:rPr>
          <w:noProof/>
          <w:szCs w:val="28"/>
        </w:rPr>
      </w:pPr>
      <w:r>
        <w:rPr>
          <w:noProof/>
          <w:szCs w:val="28"/>
        </w:rPr>
        <w:drawing>
          <wp:inline distT="0" distB="0" distL="0" distR="0">
            <wp:extent cx="1428750" cy="2057400"/>
            <wp:effectExtent l="19050" t="0" r="0" b="0"/>
            <wp:docPr id="1" name="Рисунок 9" descr="http://nashaucheba.ru/docs/43/42615/conv_1/file1_html_m4c5f9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nashaucheba.ru/docs/43/42615/conv_1/file1_html_m4c5f9136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77D" w:rsidRPr="00603C29" w:rsidRDefault="0070077D" w:rsidP="0070077D">
      <w:pPr>
        <w:ind w:firstLine="567"/>
        <w:jc w:val="both"/>
        <w:rPr>
          <w:szCs w:val="28"/>
        </w:rPr>
      </w:pPr>
      <w:r w:rsidRPr="00603C29">
        <w:rPr>
          <w:b/>
          <w:szCs w:val="28"/>
          <w:u w:val="single"/>
        </w:rPr>
        <w:t>Устройство ЛН:</w:t>
      </w:r>
      <w:r w:rsidRPr="00603C29">
        <w:rPr>
          <w:szCs w:val="28"/>
          <w:u w:val="single"/>
        </w:rPr>
        <w:t xml:space="preserve"> </w:t>
      </w:r>
      <w:r w:rsidRPr="00603C29">
        <w:rPr>
          <w:szCs w:val="28"/>
        </w:rPr>
        <w:t xml:space="preserve">1. Колба; 2. Спираль; 3. Крючки; 4. Линза; 5. </w:t>
      </w:r>
      <w:proofErr w:type="spellStart"/>
      <w:r w:rsidRPr="00603C29">
        <w:rPr>
          <w:szCs w:val="28"/>
        </w:rPr>
        <w:t>Штабик</w:t>
      </w:r>
      <w:proofErr w:type="spellEnd"/>
      <w:r w:rsidRPr="00603C29">
        <w:rPr>
          <w:szCs w:val="28"/>
        </w:rPr>
        <w:t xml:space="preserve">; 6. Электроды;7. Лопатка; 8. </w:t>
      </w:r>
      <w:proofErr w:type="spellStart"/>
      <w:r w:rsidRPr="00603C29">
        <w:rPr>
          <w:szCs w:val="28"/>
        </w:rPr>
        <w:t>Штангель</w:t>
      </w:r>
      <w:proofErr w:type="spellEnd"/>
      <w:r w:rsidRPr="00603C29">
        <w:rPr>
          <w:szCs w:val="28"/>
        </w:rPr>
        <w:t>; 9. Цоколь; 10. Изолятор; 12. нижний контакт</w:t>
      </w:r>
    </w:p>
    <w:p w:rsidR="0070077D" w:rsidRPr="00603C29" w:rsidRDefault="0070077D" w:rsidP="0070077D">
      <w:pPr>
        <w:ind w:firstLine="567"/>
        <w:jc w:val="both"/>
        <w:rPr>
          <w:szCs w:val="28"/>
        </w:rPr>
      </w:pPr>
      <w:proofErr w:type="spellStart"/>
      <w:r w:rsidRPr="00603C29">
        <w:rPr>
          <w:b/>
          <w:szCs w:val="28"/>
          <w:u w:val="single"/>
        </w:rPr>
        <w:t>Материалы</w:t>
      </w:r>
      <w:proofErr w:type="gramStart"/>
      <w:r w:rsidRPr="00603C29">
        <w:rPr>
          <w:b/>
          <w:szCs w:val="28"/>
          <w:u w:val="single"/>
        </w:rPr>
        <w:t>:</w:t>
      </w:r>
      <w:r w:rsidRPr="00603C29">
        <w:rPr>
          <w:szCs w:val="28"/>
        </w:rPr>
        <w:t>а</w:t>
      </w:r>
      <w:proofErr w:type="spellEnd"/>
      <w:proofErr w:type="gramEnd"/>
      <w:r w:rsidRPr="00603C29">
        <w:rPr>
          <w:szCs w:val="28"/>
        </w:rPr>
        <w:t xml:space="preserve">) вольфрам ;б) стекло ; в) молибден; г) никель; </w:t>
      </w:r>
      <w:proofErr w:type="spellStart"/>
      <w:r w:rsidRPr="00603C29">
        <w:rPr>
          <w:szCs w:val="28"/>
        </w:rPr>
        <w:t>д</w:t>
      </w:r>
      <w:proofErr w:type="spellEnd"/>
      <w:r w:rsidRPr="00603C29">
        <w:rPr>
          <w:szCs w:val="28"/>
        </w:rPr>
        <w:t xml:space="preserve">) медь, сталь, никель; е) медь; ж) цокольная мастика; </w:t>
      </w:r>
      <w:proofErr w:type="spellStart"/>
      <w:r w:rsidRPr="00603C29">
        <w:rPr>
          <w:szCs w:val="28"/>
        </w:rPr>
        <w:t>з</w:t>
      </w:r>
      <w:proofErr w:type="spellEnd"/>
      <w:r w:rsidRPr="00603C29">
        <w:rPr>
          <w:szCs w:val="28"/>
        </w:rPr>
        <w:t>) латунь или сталь; и) свинец, олово</w:t>
      </w:r>
    </w:p>
    <w:p w:rsidR="0070077D" w:rsidRPr="00603C29" w:rsidRDefault="0070077D" w:rsidP="0070077D">
      <w:pPr>
        <w:ind w:firstLine="567"/>
        <w:jc w:val="both"/>
        <w:rPr>
          <w:color w:val="000000"/>
          <w:szCs w:val="28"/>
        </w:rPr>
      </w:pPr>
      <w:r w:rsidRPr="00603C29">
        <w:rPr>
          <w:b/>
          <w:color w:val="000000"/>
          <w:szCs w:val="28"/>
          <w:u w:val="single"/>
        </w:rPr>
        <w:t xml:space="preserve">Маркировка ЛН: </w:t>
      </w:r>
      <w:r w:rsidRPr="00603C29">
        <w:rPr>
          <w:color w:val="000000"/>
          <w:szCs w:val="28"/>
        </w:rPr>
        <w:t xml:space="preserve">В - вакуумная </w:t>
      </w:r>
      <w:proofErr w:type="spellStart"/>
      <w:r w:rsidRPr="00603C29">
        <w:rPr>
          <w:color w:val="000000"/>
          <w:szCs w:val="28"/>
        </w:rPr>
        <w:t>моноспиральная</w:t>
      </w:r>
      <w:proofErr w:type="spellEnd"/>
      <w:r w:rsidRPr="00603C29">
        <w:rPr>
          <w:color w:val="000000"/>
          <w:szCs w:val="28"/>
        </w:rPr>
        <w:t xml:space="preserve">; Г – </w:t>
      </w:r>
      <w:proofErr w:type="spellStart"/>
      <w:r w:rsidRPr="00603C29">
        <w:rPr>
          <w:color w:val="000000"/>
          <w:szCs w:val="28"/>
        </w:rPr>
        <w:t>газонаполненная</w:t>
      </w:r>
      <w:proofErr w:type="gramStart"/>
      <w:r w:rsidRPr="00603C29">
        <w:rPr>
          <w:color w:val="000000"/>
          <w:szCs w:val="28"/>
        </w:rPr>
        <w:t>;Б</w:t>
      </w:r>
      <w:proofErr w:type="spellEnd"/>
      <w:proofErr w:type="gramEnd"/>
      <w:r w:rsidRPr="00603C29">
        <w:rPr>
          <w:color w:val="000000"/>
          <w:szCs w:val="28"/>
        </w:rPr>
        <w:t xml:space="preserve"> – </w:t>
      </w:r>
      <w:proofErr w:type="spellStart"/>
      <w:r w:rsidRPr="00603C29">
        <w:rPr>
          <w:color w:val="000000"/>
          <w:szCs w:val="28"/>
        </w:rPr>
        <w:t>биспиральная</w:t>
      </w:r>
      <w:proofErr w:type="spellEnd"/>
      <w:r w:rsidRPr="00603C29">
        <w:rPr>
          <w:color w:val="000000"/>
          <w:szCs w:val="28"/>
        </w:rPr>
        <w:t xml:space="preserve">; К – </w:t>
      </w:r>
      <w:proofErr w:type="spellStart"/>
      <w:r w:rsidRPr="00603C29">
        <w:rPr>
          <w:color w:val="000000"/>
          <w:szCs w:val="28"/>
        </w:rPr>
        <w:t>криптоновая;МТ</w:t>
      </w:r>
      <w:proofErr w:type="spellEnd"/>
      <w:r w:rsidRPr="00603C29">
        <w:rPr>
          <w:color w:val="000000"/>
          <w:szCs w:val="28"/>
        </w:rPr>
        <w:t xml:space="preserve"> - </w:t>
      </w:r>
      <w:proofErr w:type="spellStart"/>
      <w:r w:rsidRPr="00603C29">
        <w:rPr>
          <w:color w:val="000000"/>
          <w:szCs w:val="28"/>
        </w:rPr>
        <w:t>мотированная</w:t>
      </w:r>
      <w:proofErr w:type="spellEnd"/>
      <w:r w:rsidRPr="00603C29">
        <w:rPr>
          <w:color w:val="000000"/>
          <w:szCs w:val="28"/>
        </w:rPr>
        <w:t xml:space="preserve"> колба</w:t>
      </w:r>
    </w:p>
    <w:p w:rsidR="0070077D" w:rsidRDefault="0070077D" w:rsidP="0070077D">
      <w:pPr>
        <w:pStyle w:val="2"/>
        <w:rPr>
          <w:rFonts w:ascii="Times New Roman" w:hAnsi="Times New Roman"/>
          <w:i w:val="0"/>
          <w:color w:val="000000"/>
        </w:rPr>
      </w:pPr>
      <w:r w:rsidRPr="00603C29">
        <w:rPr>
          <w:rFonts w:ascii="Times New Roman" w:hAnsi="Times New Roman"/>
          <w:i w:val="0"/>
          <w:color w:val="000000"/>
        </w:rPr>
        <w:t>Б)</w:t>
      </w:r>
      <w:proofErr w:type="gramStart"/>
      <w:r w:rsidRPr="00603C29">
        <w:rPr>
          <w:rFonts w:ascii="Times New Roman" w:hAnsi="Times New Roman"/>
          <w:i w:val="0"/>
          <w:color w:val="000000"/>
        </w:rPr>
        <w:t>.Д</w:t>
      </w:r>
      <w:proofErr w:type="gramEnd"/>
      <w:r w:rsidRPr="00603C29">
        <w:rPr>
          <w:rFonts w:ascii="Times New Roman" w:hAnsi="Times New Roman"/>
          <w:i w:val="0"/>
          <w:color w:val="000000"/>
        </w:rPr>
        <w:t>уговые ртутные лампы высокого давления ДРЛ</w:t>
      </w:r>
    </w:p>
    <w:p w:rsidR="0070077D" w:rsidRPr="00603C29" w:rsidRDefault="0070077D" w:rsidP="0070077D">
      <w:pPr>
        <w:rPr>
          <w:lang w:eastAsia="en-US"/>
        </w:rPr>
      </w:pPr>
    </w:p>
    <w:p w:rsidR="0070077D" w:rsidRPr="00603C29" w:rsidRDefault="0070077D" w:rsidP="0070077D">
      <w:pPr>
        <w:rPr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5943600" cy="2333625"/>
            <wp:effectExtent l="19050" t="0" r="0" b="0"/>
            <wp:docPr id="2" name="Рисунок 10" descr="http://nashaucheba.ru/docs/43/42615/conv_1/file1_html_m6409df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nashaucheba.ru/docs/43/42615/conv_1/file1_html_m6409df19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77D" w:rsidRPr="00603C29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ограничительное сопротивление</w:t>
      </w:r>
    </w:p>
    <w:p w:rsidR="0070077D" w:rsidRPr="00603C29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разрядная трубка из стекла</w:t>
      </w:r>
    </w:p>
    <w:p w:rsidR="0070077D" w:rsidRPr="00603C29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активированный электрод из вольфрамовой проволоки</w:t>
      </w:r>
    </w:p>
    <w:p w:rsidR="0070077D" w:rsidRPr="00603C29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proofErr w:type="spellStart"/>
      <w:r w:rsidRPr="00603C29">
        <w:rPr>
          <w:color w:val="000000"/>
          <w:szCs w:val="28"/>
        </w:rPr>
        <w:t>токопроводы</w:t>
      </w:r>
      <w:proofErr w:type="spellEnd"/>
    </w:p>
    <w:p w:rsidR="0070077D" w:rsidRPr="00603C29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цоколь</w:t>
      </w:r>
    </w:p>
    <w:p w:rsidR="0070077D" w:rsidRPr="00603C29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поддерживающий хомут</w:t>
      </w:r>
    </w:p>
    <w:p w:rsidR="0070077D" w:rsidRPr="00603C29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lastRenderedPageBreak/>
        <w:t>капля ртути</w:t>
      </w:r>
    </w:p>
    <w:p w:rsidR="0070077D" w:rsidRPr="00603C29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зажигающий электрод</w:t>
      </w:r>
    </w:p>
    <w:p w:rsidR="0070077D" w:rsidRPr="00603C29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слой порошкообразного люминофора</w:t>
      </w:r>
    </w:p>
    <w:p w:rsidR="0070077D" w:rsidRDefault="0070077D" w:rsidP="0070077D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 xml:space="preserve">внешняя стеклянная кобла; на рисунке не показаны </w:t>
      </w:r>
      <w:proofErr w:type="spellStart"/>
      <w:proofErr w:type="gramStart"/>
      <w:r w:rsidRPr="00603C29">
        <w:rPr>
          <w:color w:val="000000"/>
          <w:szCs w:val="28"/>
        </w:rPr>
        <w:t>вакуумно</w:t>
      </w:r>
      <w:proofErr w:type="spellEnd"/>
      <w:r w:rsidRPr="00603C29">
        <w:rPr>
          <w:color w:val="000000"/>
          <w:szCs w:val="28"/>
        </w:rPr>
        <w:t xml:space="preserve"> – плотные</w:t>
      </w:r>
      <w:proofErr w:type="gramEnd"/>
      <w:r w:rsidRPr="00603C29">
        <w:rPr>
          <w:color w:val="000000"/>
          <w:szCs w:val="28"/>
        </w:rPr>
        <w:t xml:space="preserve"> вводы через кварцевое стекло, представляющие собой полоски из молибденовой фольги толщиной 25 мкм, запрессованные в размягченное разогревом кварцевое стекло.</w:t>
      </w:r>
    </w:p>
    <w:p w:rsidR="0070077D" w:rsidRPr="00603C29" w:rsidRDefault="0070077D" w:rsidP="0070077D">
      <w:pPr>
        <w:rPr>
          <w:color w:val="000000"/>
          <w:szCs w:val="28"/>
        </w:rPr>
      </w:pPr>
    </w:p>
    <w:p w:rsidR="0070077D" w:rsidRDefault="0070077D" w:rsidP="0070077D">
      <w:pPr>
        <w:pStyle w:val="3"/>
        <w:spacing w:before="0"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03C29">
        <w:rPr>
          <w:rFonts w:ascii="Times New Roman" w:hAnsi="Times New Roman" w:cs="Times New Roman"/>
          <w:color w:val="000000"/>
          <w:sz w:val="28"/>
          <w:szCs w:val="28"/>
        </w:rPr>
        <w:t>Достоинства</w:t>
      </w:r>
    </w:p>
    <w:p w:rsidR="0070077D" w:rsidRPr="00603C29" w:rsidRDefault="0070077D" w:rsidP="0070077D"/>
    <w:p w:rsidR="0070077D" w:rsidRPr="00603C29" w:rsidRDefault="0070077D" w:rsidP="0070077D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высокая световая отдача 55лм/Вт</w:t>
      </w:r>
    </w:p>
    <w:p w:rsidR="0070077D" w:rsidRPr="00603C29" w:rsidRDefault="0070077D" w:rsidP="0070077D">
      <w:pPr>
        <w:numPr>
          <w:ilvl w:val="0"/>
          <w:numId w:val="2"/>
        </w:numPr>
        <w:tabs>
          <w:tab w:val="clear" w:pos="720"/>
          <w:tab w:val="num" w:pos="0"/>
        </w:tabs>
        <w:spacing w:after="0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большой срок службы</w:t>
      </w:r>
    </w:p>
    <w:p w:rsidR="0070077D" w:rsidRPr="00603C29" w:rsidRDefault="0070077D" w:rsidP="0070077D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компактность</w:t>
      </w:r>
    </w:p>
    <w:p w:rsidR="0070077D" w:rsidRPr="00603C29" w:rsidRDefault="0070077D" w:rsidP="0070077D">
      <w:pPr>
        <w:numPr>
          <w:ilvl w:val="0"/>
          <w:numId w:val="2"/>
        </w:numPr>
        <w:tabs>
          <w:tab w:val="clear" w:pos="720"/>
          <w:tab w:val="num" w:pos="0"/>
        </w:tabs>
        <w:spacing w:before="100" w:beforeAutospacing="1" w:after="100" w:afterAutospacing="1" w:line="240" w:lineRule="auto"/>
        <w:ind w:left="0" w:firstLine="0"/>
        <w:rPr>
          <w:color w:val="000000"/>
          <w:szCs w:val="28"/>
        </w:rPr>
      </w:pPr>
      <w:r w:rsidRPr="00603C29">
        <w:rPr>
          <w:color w:val="000000"/>
          <w:szCs w:val="28"/>
        </w:rPr>
        <w:t>не критичность к условиям внешней среды</w:t>
      </w:r>
    </w:p>
    <w:p w:rsidR="0070077D" w:rsidRDefault="0070077D" w:rsidP="0070077D">
      <w:pPr>
        <w:jc w:val="center"/>
        <w:rPr>
          <w:noProof/>
          <w:color w:val="000000"/>
          <w:szCs w:val="28"/>
        </w:rPr>
      </w:pPr>
      <w:r>
        <w:rPr>
          <w:noProof/>
          <w:color w:val="000000"/>
          <w:szCs w:val="28"/>
        </w:rPr>
        <w:drawing>
          <wp:inline distT="0" distB="0" distL="0" distR="0">
            <wp:extent cx="3571875" cy="2762250"/>
            <wp:effectExtent l="19050" t="0" r="9525" b="0"/>
            <wp:docPr id="3" name="Рисунок 11" descr="http://nashaucheba.ru/docs/43/42615/conv_1/file1_html_m12074a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http://nashaucheba.ru/docs/43/42615/conv_1/file1_html_m12074a8a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77D" w:rsidRPr="00603C29" w:rsidRDefault="0070077D" w:rsidP="0070077D">
      <w:pPr>
        <w:jc w:val="center"/>
        <w:rPr>
          <w:noProof/>
          <w:color w:val="000000"/>
          <w:szCs w:val="28"/>
        </w:rPr>
      </w:pPr>
    </w:p>
    <w:p w:rsidR="0070077D" w:rsidRPr="00603C29" w:rsidRDefault="0070077D" w:rsidP="0070077D">
      <w:pPr>
        <w:jc w:val="center"/>
        <w:rPr>
          <w:color w:val="000000"/>
          <w:szCs w:val="28"/>
        </w:rPr>
      </w:pPr>
      <w:r w:rsidRPr="00603C29">
        <w:rPr>
          <w:noProof/>
          <w:color w:val="000000"/>
          <w:szCs w:val="28"/>
        </w:rPr>
        <w:t>Рисунок 1 – Схема подключения ДРЛ</w:t>
      </w:r>
    </w:p>
    <w:p w:rsidR="0070077D" w:rsidRPr="00603C29" w:rsidRDefault="0070077D" w:rsidP="0070077D">
      <w:pPr>
        <w:pStyle w:val="3"/>
        <w:spacing w:before="0"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03C29">
        <w:rPr>
          <w:rFonts w:ascii="Times New Roman" w:hAnsi="Times New Roman" w:cs="Times New Roman"/>
          <w:color w:val="000000"/>
          <w:sz w:val="28"/>
          <w:szCs w:val="28"/>
        </w:rPr>
        <w:t>Недостатки</w:t>
      </w:r>
    </w:p>
    <w:p w:rsidR="0070077D" w:rsidRPr="00603C29" w:rsidRDefault="0070077D" w:rsidP="0070077D">
      <w:pPr>
        <w:numPr>
          <w:ilvl w:val="0"/>
          <w:numId w:val="3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возможность работы только на переменном токе</w:t>
      </w:r>
    </w:p>
    <w:p w:rsidR="0070077D" w:rsidRPr="00603C29" w:rsidRDefault="0070077D" w:rsidP="0070077D">
      <w:pPr>
        <w:numPr>
          <w:ilvl w:val="0"/>
          <w:numId w:val="3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необходимость включения через балластный дроссель</w:t>
      </w:r>
    </w:p>
    <w:p w:rsidR="0070077D" w:rsidRPr="00603C29" w:rsidRDefault="0070077D" w:rsidP="0070077D">
      <w:pPr>
        <w:numPr>
          <w:ilvl w:val="0"/>
          <w:numId w:val="3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 xml:space="preserve">длительность </w:t>
      </w:r>
      <w:proofErr w:type="spellStart"/>
      <w:r w:rsidRPr="00603C29">
        <w:rPr>
          <w:color w:val="000000"/>
          <w:szCs w:val="28"/>
        </w:rPr>
        <w:t>разгорания</w:t>
      </w:r>
      <w:proofErr w:type="spellEnd"/>
    </w:p>
    <w:p w:rsidR="0070077D" w:rsidRPr="00603C29" w:rsidRDefault="0070077D" w:rsidP="0070077D">
      <w:pPr>
        <w:numPr>
          <w:ilvl w:val="0"/>
          <w:numId w:val="3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большие пульсации светового потока</w:t>
      </w:r>
    </w:p>
    <w:p w:rsidR="0070077D" w:rsidRPr="00603C29" w:rsidRDefault="0070077D" w:rsidP="0070077D">
      <w:pPr>
        <w:numPr>
          <w:ilvl w:val="0"/>
          <w:numId w:val="3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значительное снижение светового потока к концу службы</w:t>
      </w:r>
    </w:p>
    <w:p w:rsidR="0070077D" w:rsidRDefault="0070077D" w:rsidP="0070077D">
      <w:pPr>
        <w:rPr>
          <w:b/>
          <w:bCs/>
          <w:color w:val="000000"/>
          <w:szCs w:val="28"/>
        </w:rPr>
      </w:pPr>
    </w:p>
    <w:p w:rsidR="0070077D" w:rsidRDefault="0070077D" w:rsidP="0070077D">
      <w:pPr>
        <w:rPr>
          <w:b/>
          <w:bCs/>
          <w:color w:val="000000"/>
          <w:szCs w:val="28"/>
        </w:rPr>
      </w:pPr>
      <w:r w:rsidRPr="00603C29">
        <w:rPr>
          <w:b/>
          <w:bCs/>
          <w:color w:val="000000"/>
          <w:szCs w:val="28"/>
        </w:rPr>
        <w:t>В) Люминесцентные лампы (</w:t>
      </w:r>
      <w:proofErr w:type="spellStart"/>
      <w:r w:rsidRPr="00603C29">
        <w:rPr>
          <w:b/>
          <w:bCs/>
          <w:color w:val="000000"/>
          <w:szCs w:val="28"/>
        </w:rPr>
        <w:t>лл</w:t>
      </w:r>
      <w:proofErr w:type="spellEnd"/>
      <w:r w:rsidRPr="00603C29">
        <w:rPr>
          <w:b/>
          <w:bCs/>
          <w:color w:val="000000"/>
          <w:szCs w:val="28"/>
        </w:rPr>
        <w:t>)</w:t>
      </w:r>
    </w:p>
    <w:p w:rsidR="0070077D" w:rsidRPr="00603C29" w:rsidRDefault="0070077D" w:rsidP="0070077D">
      <w:pPr>
        <w:rPr>
          <w:b/>
          <w:bCs/>
          <w:color w:val="000000"/>
          <w:szCs w:val="28"/>
        </w:rPr>
      </w:pPr>
    </w:p>
    <w:p w:rsidR="0070077D" w:rsidRPr="00603C29" w:rsidRDefault="0070077D" w:rsidP="0070077D">
      <w:pPr>
        <w:jc w:val="center"/>
        <w:rPr>
          <w:noProof/>
          <w:color w:val="000000"/>
          <w:szCs w:val="28"/>
        </w:rPr>
      </w:pPr>
      <w:r>
        <w:rPr>
          <w:noProof/>
          <w:color w:val="000000"/>
          <w:szCs w:val="28"/>
        </w:rPr>
        <w:lastRenderedPageBreak/>
        <w:drawing>
          <wp:inline distT="0" distB="0" distL="0" distR="0">
            <wp:extent cx="5953125" cy="1657350"/>
            <wp:effectExtent l="19050" t="0" r="9525" b="0"/>
            <wp:docPr id="4" name="Рисунок 12" descr="http://nashaucheba.ru/docs/43/42615/conv_1/file1_html_266581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http://nashaucheba.ru/docs/43/42615/conv_1/file1_html_266581dd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77D" w:rsidRPr="00603C29" w:rsidRDefault="0070077D" w:rsidP="0070077D">
      <w:pPr>
        <w:jc w:val="center"/>
        <w:rPr>
          <w:noProof/>
          <w:color w:val="000000"/>
          <w:szCs w:val="28"/>
        </w:rPr>
      </w:pPr>
    </w:p>
    <w:p w:rsidR="0070077D" w:rsidRPr="00603C29" w:rsidRDefault="0070077D" w:rsidP="0070077D">
      <w:pPr>
        <w:jc w:val="center"/>
        <w:rPr>
          <w:color w:val="000000"/>
          <w:szCs w:val="28"/>
        </w:rPr>
      </w:pPr>
      <w:r w:rsidRPr="00603C29">
        <w:rPr>
          <w:noProof/>
          <w:color w:val="000000"/>
          <w:szCs w:val="28"/>
        </w:rPr>
        <w:t>Рисунок 2 -</w:t>
      </w:r>
      <w:r w:rsidRPr="00603C29">
        <w:rPr>
          <w:b/>
          <w:bCs/>
          <w:color w:val="000000"/>
          <w:szCs w:val="28"/>
        </w:rPr>
        <w:t xml:space="preserve"> </w:t>
      </w:r>
      <w:r w:rsidRPr="00603C29">
        <w:rPr>
          <w:bCs/>
          <w:color w:val="000000"/>
          <w:szCs w:val="28"/>
        </w:rPr>
        <w:t>Люминесцентные лампы</w:t>
      </w:r>
    </w:p>
    <w:p w:rsidR="0070077D" w:rsidRPr="00603C29" w:rsidRDefault="0070077D" w:rsidP="0070077D">
      <w:pPr>
        <w:pStyle w:val="3"/>
        <w:spacing w:before="0"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603C29">
        <w:rPr>
          <w:rFonts w:ascii="Times New Roman" w:hAnsi="Times New Roman" w:cs="Times New Roman"/>
          <w:color w:val="000000"/>
          <w:sz w:val="28"/>
          <w:szCs w:val="28"/>
        </w:rPr>
        <w:t>Устройство</w:t>
      </w:r>
    </w:p>
    <w:p w:rsidR="0070077D" w:rsidRPr="00603C29" w:rsidRDefault="0070077D" w:rsidP="0070077D">
      <w:pPr>
        <w:numPr>
          <w:ilvl w:val="0"/>
          <w:numId w:val="4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стеклянная трубка</w:t>
      </w:r>
    </w:p>
    <w:p w:rsidR="0070077D" w:rsidRPr="00603C29" w:rsidRDefault="0070077D" w:rsidP="0070077D">
      <w:pPr>
        <w:numPr>
          <w:ilvl w:val="0"/>
          <w:numId w:val="4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слой люминофора</w:t>
      </w:r>
    </w:p>
    <w:p w:rsidR="0070077D" w:rsidRPr="00603C29" w:rsidRDefault="0070077D" w:rsidP="0070077D">
      <w:pPr>
        <w:numPr>
          <w:ilvl w:val="0"/>
          <w:numId w:val="4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тело накала</w:t>
      </w:r>
    </w:p>
    <w:p w:rsidR="0070077D" w:rsidRPr="00603C29" w:rsidRDefault="0070077D" w:rsidP="0070077D">
      <w:pPr>
        <w:numPr>
          <w:ilvl w:val="0"/>
          <w:numId w:val="4"/>
        </w:numPr>
        <w:spacing w:after="0" w:line="240" w:lineRule="auto"/>
        <w:rPr>
          <w:color w:val="000000"/>
          <w:szCs w:val="28"/>
        </w:rPr>
      </w:pPr>
      <w:r w:rsidRPr="00603C29">
        <w:rPr>
          <w:color w:val="000000"/>
          <w:szCs w:val="28"/>
        </w:rPr>
        <w:t>капля ртути</w:t>
      </w:r>
    </w:p>
    <w:p w:rsidR="0070077D" w:rsidRPr="00603C29" w:rsidRDefault="0070077D" w:rsidP="0070077D">
      <w:pPr>
        <w:pStyle w:val="3"/>
        <w:spacing w:before="0"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3C29">
        <w:rPr>
          <w:rFonts w:ascii="Times New Roman" w:hAnsi="Times New Roman" w:cs="Times New Roman"/>
          <w:color w:val="000000"/>
          <w:sz w:val="28"/>
          <w:szCs w:val="28"/>
        </w:rPr>
        <w:t>Виды люминесценции</w:t>
      </w:r>
    </w:p>
    <w:p w:rsidR="0070077D" w:rsidRPr="00603C29" w:rsidRDefault="0070077D" w:rsidP="0070077D">
      <w:pPr>
        <w:numPr>
          <w:ilvl w:val="0"/>
          <w:numId w:val="5"/>
        </w:numPr>
        <w:spacing w:after="0" w:line="240" w:lineRule="auto"/>
        <w:jc w:val="both"/>
        <w:rPr>
          <w:color w:val="000000"/>
          <w:szCs w:val="28"/>
        </w:rPr>
      </w:pPr>
      <w:r w:rsidRPr="00603C29">
        <w:rPr>
          <w:color w:val="000000"/>
          <w:szCs w:val="28"/>
        </w:rPr>
        <w:t>биолюминесценция – свечение гнилушек, светлячков, морских глубин</w:t>
      </w:r>
    </w:p>
    <w:p w:rsidR="0070077D" w:rsidRPr="00603C29" w:rsidRDefault="0070077D" w:rsidP="0070077D">
      <w:pPr>
        <w:numPr>
          <w:ilvl w:val="0"/>
          <w:numId w:val="5"/>
        </w:numPr>
        <w:spacing w:after="0" w:line="240" w:lineRule="auto"/>
        <w:jc w:val="both"/>
        <w:rPr>
          <w:color w:val="000000"/>
          <w:szCs w:val="28"/>
        </w:rPr>
      </w:pPr>
      <w:r w:rsidRPr="00603C29">
        <w:rPr>
          <w:color w:val="000000"/>
          <w:szCs w:val="28"/>
        </w:rPr>
        <w:t>катодолюминесценция – телевизионные трубки</w:t>
      </w:r>
    </w:p>
    <w:p w:rsidR="0070077D" w:rsidRPr="00603C29" w:rsidRDefault="0070077D" w:rsidP="0070077D">
      <w:pPr>
        <w:numPr>
          <w:ilvl w:val="0"/>
          <w:numId w:val="5"/>
        </w:numPr>
        <w:spacing w:after="0" w:line="240" w:lineRule="auto"/>
        <w:jc w:val="both"/>
        <w:rPr>
          <w:color w:val="000000"/>
          <w:szCs w:val="28"/>
        </w:rPr>
      </w:pPr>
      <w:r w:rsidRPr="00603C29">
        <w:rPr>
          <w:color w:val="000000"/>
          <w:szCs w:val="28"/>
        </w:rPr>
        <w:t>электролюминесценция – свечение люминофоров под воздействием электрического поля (светящие панели)</w:t>
      </w:r>
    </w:p>
    <w:p w:rsidR="0070077D" w:rsidRPr="00603C29" w:rsidRDefault="0070077D" w:rsidP="0070077D">
      <w:pPr>
        <w:numPr>
          <w:ilvl w:val="0"/>
          <w:numId w:val="5"/>
        </w:numPr>
        <w:spacing w:after="0" w:line="240" w:lineRule="auto"/>
        <w:jc w:val="both"/>
        <w:rPr>
          <w:color w:val="000000"/>
          <w:szCs w:val="28"/>
        </w:rPr>
      </w:pPr>
      <w:proofErr w:type="spellStart"/>
      <w:r w:rsidRPr="00603C29">
        <w:rPr>
          <w:color w:val="000000"/>
          <w:szCs w:val="28"/>
        </w:rPr>
        <w:t>ренгенолюминесценция</w:t>
      </w:r>
      <w:proofErr w:type="spellEnd"/>
      <w:r w:rsidRPr="00603C29">
        <w:rPr>
          <w:color w:val="000000"/>
          <w:szCs w:val="28"/>
        </w:rPr>
        <w:t xml:space="preserve"> – </w:t>
      </w:r>
      <w:proofErr w:type="spellStart"/>
      <w:r w:rsidRPr="00603C29">
        <w:rPr>
          <w:color w:val="000000"/>
          <w:szCs w:val="28"/>
        </w:rPr>
        <w:t>ренгеновские</w:t>
      </w:r>
      <w:proofErr w:type="spellEnd"/>
      <w:r w:rsidRPr="00603C29">
        <w:rPr>
          <w:color w:val="000000"/>
          <w:szCs w:val="28"/>
        </w:rPr>
        <w:t xml:space="preserve"> лучи</w:t>
      </w:r>
    </w:p>
    <w:p w:rsidR="0070077D" w:rsidRPr="00603C29" w:rsidRDefault="0070077D" w:rsidP="0070077D">
      <w:pPr>
        <w:numPr>
          <w:ilvl w:val="0"/>
          <w:numId w:val="5"/>
        </w:numPr>
        <w:spacing w:after="0" w:line="240" w:lineRule="auto"/>
        <w:jc w:val="both"/>
        <w:rPr>
          <w:color w:val="000000"/>
          <w:szCs w:val="28"/>
        </w:rPr>
      </w:pPr>
      <w:r w:rsidRPr="00603C29">
        <w:rPr>
          <w:color w:val="000000"/>
          <w:szCs w:val="28"/>
        </w:rPr>
        <w:t>фотолюминесценция – воздействие ультрафиолета излучения (люминесцентные лампы)</w:t>
      </w:r>
    </w:p>
    <w:p w:rsidR="0070077D" w:rsidRPr="00603C29" w:rsidRDefault="0070077D" w:rsidP="0070077D">
      <w:pPr>
        <w:ind w:firstLine="851"/>
        <w:jc w:val="both"/>
        <w:rPr>
          <w:color w:val="000000"/>
          <w:szCs w:val="28"/>
        </w:rPr>
      </w:pPr>
      <w:r w:rsidRPr="00603C29">
        <w:rPr>
          <w:color w:val="000000"/>
          <w:szCs w:val="28"/>
          <w:u w:val="single"/>
        </w:rPr>
        <w:t>Люминофор</w:t>
      </w:r>
      <w:r w:rsidRPr="00603C29">
        <w:rPr>
          <w:rStyle w:val="apple-converted-space"/>
          <w:color w:val="000000"/>
          <w:szCs w:val="28"/>
        </w:rPr>
        <w:t> </w:t>
      </w:r>
      <w:r w:rsidRPr="00603C29">
        <w:rPr>
          <w:color w:val="000000"/>
          <w:szCs w:val="28"/>
        </w:rPr>
        <w:t xml:space="preserve">– </w:t>
      </w:r>
      <w:proofErr w:type="spellStart"/>
      <w:r w:rsidRPr="00603C29">
        <w:rPr>
          <w:color w:val="000000"/>
          <w:szCs w:val="28"/>
        </w:rPr>
        <w:t>галофосфат</w:t>
      </w:r>
      <w:proofErr w:type="spellEnd"/>
      <w:r w:rsidRPr="00603C29">
        <w:rPr>
          <w:color w:val="000000"/>
          <w:szCs w:val="28"/>
        </w:rPr>
        <w:t xml:space="preserve"> кальция</w:t>
      </w:r>
      <w:proofErr w:type="gramStart"/>
      <w:r w:rsidRPr="00603C29">
        <w:rPr>
          <w:color w:val="000000"/>
          <w:szCs w:val="28"/>
        </w:rPr>
        <w:t>.</w:t>
      </w:r>
      <w:proofErr w:type="gramEnd"/>
      <w:r w:rsidRPr="00603C29">
        <w:rPr>
          <w:color w:val="000000"/>
          <w:szCs w:val="28"/>
        </w:rPr>
        <w:t xml:space="preserve"> </w:t>
      </w:r>
      <w:r>
        <w:rPr>
          <w:noProof/>
          <w:color w:val="000000"/>
          <w:szCs w:val="28"/>
        </w:rPr>
        <w:drawing>
          <wp:inline distT="0" distB="0" distL="0" distR="0">
            <wp:extent cx="1857375" cy="209550"/>
            <wp:effectExtent l="19050" t="0" r="9525" b="0"/>
            <wp:docPr id="5" name="Рисунок 13" descr="http://nashaucheba.ru/docs/43/42615/conv_1/file1_html_m136d68f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http://nashaucheba.ru/docs/43/42615/conv_1/file1_html_m136d68fc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3C29">
        <w:rPr>
          <w:rStyle w:val="apple-converted-space"/>
          <w:color w:val="000000"/>
          <w:szCs w:val="28"/>
        </w:rPr>
        <w:t> </w:t>
      </w:r>
      <w:r w:rsidRPr="00603C29">
        <w:rPr>
          <w:color w:val="000000"/>
          <w:szCs w:val="28"/>
        </w:rPr>
        <w:t xml:space="preserve">- </w:t>
      </w:r>
      <w:proofErr w:type="gramStart"/>
      <w:r w:rsidRPr="00603C29">
        <w:rPr>
          <w:color w:val="000000"/>
          <w:szCs w:val="28"/>
        </w:rPr>
        <w:t>ф</w:t>
      </w:r>
      <w:proofErr w:type="gramEnd"/>
      <w:r w:rsidRPr="00603C29">
        <w:rPr>
          <w:color w:val="000000"/>
          <w:szCs w:val="28"/>
        </w:rPr>
        <w:t xml:space="preserve">осфат кальция, фтор, хлор, сурьма, марганец. </w:t>
      </w:r>
    </w:p>
    <w:p w:rsidR="0070077D" w:rsidRPr="00603C29" w:rsidRDefault="0070077D" w:rsidP="0070077D">
      <w:pPr>
        <w:ind w:firstLine="851"/>
        <w:jc w:val="both"/>
        <w:rPr>
          <w:color w:val="000000"/>
          <w:szCs w:val="28"/>
        </w:rPr>
      </w:pPr>
      <w:r w:rsidRPr="00603C29">
        <w:rPr>
          <w:b/>
          <w:color w:val="000000"/>
          <w:szCs w:val="28"/>
        </w:rPr>
        <w:t xml:space="preserve">Принцип действия лампы </w:t>
      </w:r>
      <w:r w:rsidRPr="00603C29">
        <w:rPr>
          <w:color w:val="000000"/>
          <w:szCs w:val="28"/>
        </w:rPr>
        <w:t xml:space="preserve">Свечение люминофоров в ЛЛ происходит под действием ультрафиолетового излучения. Источником его является газовый разряд, который образуется при прохождении тока через газы и горит в парах ртути. Электроны движутся к «+» электроду (аноду), ионы к </w:t>
      </w:r>
      <w:proofErr w:type="gramStart"/>
      <w:r w:rsidRPr="00603C29">
        <w:rPr>
          <w:color w:val="000000"/>
          <w:szCs w:val="28"/>
        </w:rPr>
        <w:t>«-</w:t>
      </w:r>
      <w:proofErr w:type="gramEnd"/>
      <w:r w:rsidRPr="00603C29">
        <w:rPr>
          <w:color w:val="000000"/>
          <w:szCs w:val="28"/>
        </w:rPr>
        <w:t>» электроду (катоду), они сталкиваются с атомами ртути и происходит излучение, под действием которого люминофор начинает светиться.</w:t>
      </w:r>
    </w:p>
    <w:p w:rsidR="0070077D" w:rsidRPr="00603C29" w:rsidRDefault="0070077D" w:rsidP="0070077D">
      <w:pPr>
        <w:ind w:firstLine="851"/>
        <w:jc w:val="both"/>
        <w:rPr>
          <w:color w:val="000000"/>
          <w:szCs w:val="28"/>
        </w:rPr>
      </w:pPr>
      <w:r w:rsidRPr="00603C29">
        <w:rPr>
          <w:color w:val="000000"/>
          <w:szCs w:val="28"/>
        </w:rPr>
        <w:t xml:space="preserve">Увиолевое стекло – способно пропускать ультрафиолетовые </w:t>
      </w:r>
      <w:proofErr w:type="gramStart"/>
      <w:r w:rsidRPr="00603C29">
        <w:rPr>
          <w:color w:val="000000"/>
          <w:szCs w:val="28"/>
        </w:rPr>
        <w:t>лучи</w:t>
      </w:r>
      <w:proofErr w:type="gramEnd"/>
      <w:r w:rsidRPr="00603C29">
        <w:rPr>
          <w:color w:val="000000"/>
          <w:szCs w:val="28"/>
        </w:rPr>
        <w:t xml:space="preserve"> и такая лампа называется бактерицидная. </w:t>
      </w:r>
    </w:p>
    <w:p w:rsidR="0070077D" w:rsidRPr="00603C29" w:rsidRDefault="0070077D" w:rsidP="0070077D">
      <w:pPr>
        <w:jc w:val="both"/>
        <w:rPr>
          <w:color w:val="000000"/>
          <w:szCs w:val="28"/>
        </w:rPr>
      </w:pPr>
    </w:p>
    <w:p w:rsidR="0070077D" w:rsidRPr="00603C29" w:rsidRDefault="0070077D" w:rsidP="0070077D">
      <w:pPr>
        <w:jc w:val="center"/>
        <w:rPr>
          <w:noProof/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3181350" cy="2943225"/>
            <wp:effectExtent l="19050" t="0" r="0" b="0"/>
            <wp:docPr id="6" name="Рисунок 14" descr="http://nashaucheba.ru/docs/43/42615/conv_1/file1_html_3ff730a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http://nashaucheba.ru/docs/43/42615/conv_1/file1_html_3ff730a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9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77D" w:rsidRDefault="0070077D" w:rsidP="0070077D">
      <w:pPr>
        <w:jc w:val="center"/>
        <w:rPr>
          <w:bCs/>
          <w:color w:val="000000"/>
          <w:szCs w:val="28"/>
        </w:rPr>
      </w:pPr>
    </w:p>
    <w:p w:rsidR="0070077D" w:rsidRPr="00603C29" w:rsidRDefault="0070077D" w:rsidP="0070077D">
      <w:pPr>
        <w:jc w:val="center"/>
        <w:rPr>
          <w:color w:val="000000"/>
          <w:szCs w:val="28"/>
        </w:rPr>
      </w:pPr>
      <w:r w:rsidRPr="00603C29">
        <w:rPr>
          <w:bCs/>
          <w:color w:val="000000"/>
          <w:szCs w:val="28"/>
        </w:rPr>
        <w:t>Рисунок 3 - Схема зажигания люминесцентной лампы</w:t>
      </w:r>
    </w:p>
    <w:p w:rsidR="0070077D" w:rsidRPr="00603C29" w:rsidRDefault="0070077D" w:rsidP="0070077D">
      <w:pPr>
        <w:ind w:firstLine="567"/>
        <w:jc w:val="both"/>
        <w:rPr>
          <w:szCs w:val="28"/>
        </w:rPr>
      </w:pPr>
    </w:p>
    <w:p w:rsidR="0070077D" w:rsidRPr="00603C29" w:rsidRDefault="0070077D" w:rsidP="0070077D">
      <w:pPr>
        <w:ind w:firstLine="851"/>
        <w:jc w:val="both"/>
        <w:rPr>
          <w:szCs w:val="28"/>
        </w:rPr>
      </w:pPr>
      <w:r w:rsidRPr="00603C29">
        <w:rPr>
          <w:szCs w:val="28"/>
        </w:rPr>
        <w:t xml:space="preserve">ЛЛ – люминесцентная лампа. </w:t>
      </w:r>
      <w:proofErr w:type="spellStart"/>
      <w:proofErr w:type="gramStart"/>
      <w:r w:rsidRPr="00603C29">
        <w:rPr>
          <w:szCs w:val="28"/>
        </w:rPr>
        <w:t>Ст</w:t>
      </w:r>
      <w:proofErr w:type="spellEnd"/>
      <w:proofErr w:type="gramEnd"/>
      <w:r w:rsidRPr="00603C29">
        <w:rPr>
          <w:szCs w:val="28"/>
        </w:rPr>
        <w:t xml:space="preserve"> – стартер – ионное реле, выполненное в виде двух электродов, заключенных а стеклянный баллон, наполненный неоном. Один электрод – биметаллическая пластинка, при включении в электрическую сеть возникает тлеющий разряд, биметаллическая пластина нагревается, изгибается и замыкает цепь тока.</w:t>
      </w:r>
    </w:p>
    <w:p w:rsidR="0070077D" w:rsidRPr="00603C29" w:rsidRDefault="0070077D" w:rsidP="0070077D">
      <w:pPr>
        <w:ind w:firstLine="851"/>
        <w:jc w:val="both"/>
        <w:rPr>
          <w:color w:val="000000"/>
          <w:szCs w:val="28"/>
          <w:shd w:val="clear" w:color="auto" w:fill="FFFFFF"/>
        </w:rPr>
      </w:pPr>
      <w:r w:rsidRPr="00603C29">
        <w:rPr>
          <w:color w:val="000000"/>
          <w:szCs w:val="28"/>
          <w:shd w:val="clear" w:color="auto" w:fill="FFFFFF"/>
        </w:rPr>
        <w:t>Электроды нагреваются до 800 – 1000</w:t>
      </w:r>
      <w:proofErr w:type="gramStart"/>
      <w:r w:rsidRPr="00603C29">
        <w:rPr>
          <w:color w:val="000000"/>
          <w:szCs w:val="28"/>
          <w:shd w:val="clear" w:color="auto" w:fill="FFFFFF"/>
        </w:rPr>
        <w:t xml:space="preserve"> </w:t>
      </w:r>
      <w:proofErr w:type="spellStart"/>
      <w:r w:rsidRPr="00603C29">
        <w:rPr>
          <w:color w:val="000000"/>
          <w:szCs w:val="28"/>
          <w:shd w:val="clear" w:color="auto" w:fill="FFFFFF"/>
        </w:rPr>
        <w:t>єС</w:t>
      </w:r>
      <w:proofErr w:type="spellEnd"/>
      <w:proofErr w:type="gramEnd"/>
      <w:r w:rsidRPr="00603C29">
        <w:rPr>
          <w:color w:val="000000"/>
          <w:szCs w:val="28"/>
          <w:shd w:val="clear" w:color="auto" w:fill="FFFFFF"/>
        </w:rPr>
        <w:t xml:space="preserve"> и происходит разряд между ними. После этого биметаллическая пластина остывает и размыкает контакты.</w:t>
      </w:r>
    </w:p>
    <w:p w:rsidR="0070077D" w:rsidRPr="00603C29" w:rsidRDefault="0070077D" w:rsidP="0070077D">
      <w:pPr>
        <w:ind w:firstLine="851"/>
        <w:jc w:val="both"/>
        <w:rPr>
          <w:color w:val="000000"/>
          <w:szCs w:val="28"/>
          <w:shd w:val="clear" w:color="auto" w:fill="FFFFFF"/>
        </w:rPr>
      </w:pPr>
      <w:r w:rsidRPr="00603C29">
        <w:rPr>
          <w:color w:val="000000"/>
          <w:szCs w:val="28"/>
          <w:shd w:val="clear" w:color="auto" w:fill="FFFFFF"/>
        </w:rPr>
        <w:t>Дроссель L – катушка из медного провода со стальным сердечником стабилизирует напряжение на лампе и обеспечивает импульс напряжения в момент размыкания стартера. С</w:t>
      </w:r>
      <w:proofErr w:type="gramStart"/>
      <w:r w:rsidRPr="00603C29">
        <w:rPr>
          <w:color w:val="000000"/>
          <w:szCs w:val="28"/>
          <w:vertAlign w:val="subscript"/>
        </w:rPr>
        <w:t>1</w:t>
      </w:r>
      <w:proofErr w:type="gramEnd"/>
      <w:r w:rsidRPr="00603C29">
        <w:rPr>
          <w:rStyle w:val="apple-converted-space"/>
          <w:color w:val="000000"/>
          <w:szCs w:val="28"/>
          <w:shd w:val="clear" w:color="auto" w:fill="FFFFFF"/>
        </w:rPr>
        <w:t> </w:t>
      </w:r>
      <w:r w:rsidRPr="00603C29">
        <w:rPr>
          <w:color w:val="000000"/>
          <w:szCs w:val="28"/>
          <w:shd w:val="clear" w:color="auto" w:fill="FFFFFF"/>
        </w:rPr>
        <w:t xml:space="preserve">– конденсатор служит для повышения </w:t>
      </w:r>
      <w:proofErr w:type="spellStart"/>
      <w:r w:rsidRPr="00603C29">
        <w:rPr>
          <w:color w:val="000000"/>
          <w:szCs w:val="28"/>
          <w:shd w:val="clear" w:color="auto" w:fill="FFFFFF"/>
        </w:rPr>
        <w:t>cos</w:t>
      </w:r>
      <w:proofErr w:type="spellEnd"/>
      <w:r w:rsidRPr="00603C29">
        <w:rPr>
          <w:color w:val="000000"/>
          <w:szCs w:val="28"/>
          <w:shd w:val="clear" w:color="auto" w:fill="FFFFFF"/>
        </w:rPr>
        <w:t>?; С</w:t>
      </w:r>
      <w:r w:rsidRPr="00603C29">
        <w:rPr>
          <w:color w:val="000000"/>
          <w:szCs w:val="28"/>
          <w:vertAlign w:val="subscript"/>
        </w:rPr>
        <w:t>2</w:t>
      </w:r>
      <w:r w:rsidRPr="00603C29">
        <w:rPr>
          <w:rStyle w:val="apple-converted-space"/>
          <w:color w:val="000000"/>
          <w:szCs w:val="28"/>
          <w:shd w:val="clear" w:color="auto" w:fill="FFFFFF"/>
        </w:rPr>
        <w:t> </w:t>
      </w:r>
      <w:r w:rsidRPr="00603C29">
        <w:rPr>
          <w:color w:val="000000"/>
          <w:szCs w:val="28"/>
          <w:shd w:val="clear" w:color="auto" w:fill="FFFFFF"/>
        </w:rPr>
        <w:t>– конденсатор служит для уменьшения радиопомех.</w:t>
      </w:r>
    </w:p>
    <w:p w:rsidR="005B7523" w:rsidRDefault="005B7523"/>
    <w:sectPr w:rsidR="005B7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00C6F"/>
    <w:multiLevelType w:val="multilevel"/>
    <w:tmpl w:val="86C6E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C80B67"/>
    <w:multiLevelType w:val="multilevel"/>
    <w:tmpl w:val="1F9E5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230F3D"/>
    <w:multiLevelType w:val="multilevel"/>
    <w:tmpl w:val="ABE85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6544A9"/>
    <w:multiLevelType w:val="multilevel"/>
    <w:tmpl w:val="91D8A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A351FA"/>
    <w:multiLevelType w:val="multilevel"/>
    <w:tmpl w:val="62EEC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0077D"/>
    <w:rsid w:val="005B7523"/>
    <w:rsid w:val="00700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077D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qFormat/>
    <w:rsid w:val="0070077D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0077D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70077D"/>
    <w:rPr>
      <w:rFonts w:ascii="Arial" w:eastAsia="Times New Roman" w:hAnsi="Arial" w:cs="Arial"/>
      <w:b/>
      <w:bCs/>
      <w:sz w:val="26"/>
      <w:szCs w:val="26"/>
    </w:rPr>
  </w:style>
  <w:style w:type="character" w:customStyle="1" w:styleId="apple-converted-space">
    <w:name w:val="apple-converted-space"/>
    <w:basedOn w:val="a0"/>
    <w:rsid w:val="0070077D"/>
  </w:style>
  <w:style w:type="paragraph" w:styleId="a3">
    <w:name w:val="Balloon Text"/>
    <w:basedOn w:val="a"/>
    <w:link w:val="a4"/>
    <w:uiPriority w:val="99"/>
    <w:semiHidden/>
    <w:unhideWhenUsed/>
    <w:rsid w:val="00700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7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486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2016-09-28T02:51:00Z</dcterms:created>
  <dcterms:modified xsi:type="dcterms:W3CDTF">2016-09-28T02:52:00Z</dcterms:modified>
</cp:coreProperties>
</file>